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DB" w:rsidRPr="00D53BFD" w:rsidRDefault="005426DB" w:rsidP="003D003D">
      <w:pPr>
        <w:spacing w:line="360" w:lineRule="auto"/>
        <w:jc w:val="center"/>
        <w:rPr>
          <w:i/>
          <w:iCs/>
          <w:sz w:val="22"/>
          <w:szCs w:val="22"/>
        </w:rPr>
      </w:pPr>
      <w:r w:rsidRPr="00D53BFD">
        <w:rPr>
          <w:i/>
          <w:iCs/>
          <w:sz w:val="22"/>
          <w:szCs w:val="22"/>
        </w:rPr>
        <w:t>ZVÝŠENÍ BEZPEČNOSTI DOPRAVY V LIBERCI</w:t>
      </w:r>
    </w:p>
    <w:p w:rsidR="005426DB" w:rsidRPr="00D53BFD" w:rsidRDefault="005426DB" w:rsidP="003D003D">
      <w:pPr>
        <w:spacing w:line="360" w:lineRule="auto"/>
        <w:jc w:val="center"/>
        <w:rPr>
          <w:i/>
          <w:iCs/>
          <w:sz w:val="22"/>
          <w:szCs w:val="22"/>
        </w:rPr>
      </w:pPr>
      <w:r w:rsidRPr="00D53BFD">
        <w:rPr>
          <w:i/>
          <w:iCs/>
          <w:sz w:val="22"/>
          <w:szCs w:val="22"/>
        </w:rPr>
        <w:t xml:space="preserve">–UL. </w:t>
      </w:r>
      <w:r>
        <w:rPr>
          <w:i/>
          <w:iCs/>
          <w:sz w:val="22"/>
          <w:szCs w:val="22"/>
        </w:rPr>
        <w:t>URALSKÁ</w:t>
      </w:r>
    </w:p>
    <w:p w:rsidR="005426DB" w:rsidRDefault="005426DB" w:rsidP="002374BE">
      <w:pPr>
        <w:spacing w:line="360" w:lineRule="auto"/>
        <w:jc w:val="center"/>
        <w:rPr>
          <w:b/>
          <w:bCs/>
        </w:rPr>
      </w:pPr>
      <w:r w:rsidRPr="00601566">
        <w:rPr>
          <w:b/>
          <w:bCs/>
        </w:rPr>
        <w:t>Dokumentace pro stavební povolení</w:t>
      </w:r>
    </w:p>
    <w:p w:rsidR="005426DB" w:rsidRPr="00601566" w:rsidRDefault="005426DB" w:rsidP="002374BE">
      <w:pPr>
        <w:pStyle w:val="Prosttext1"/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  <w:lang w:eastAsia="cs-CZ"/>
        </w:rPr>
      </w:pPr>
      <w:r w:rsidRPr="00601566">
        <w:rPr>
          <w:rFonts w:ascii="Times New Roman" w:hAnsi="Times New Roman" w:cs="Times New Roman"/>
          <w:i/>
          <w:iCs/>
          <w:sz w:val="22"/>
          <w:szCs w:val="22"/>
          <w:lang w:eastAsia="cs-CZ"/>
        </w:rPr>
        <w:t>Dle přílohy č.8 k vyhlášce č. 146/2008Sb.</w:t>
      </w:r>
    </w:p>
    <w:p w:rsidR="005426DB" w:rsidRPr="003D003D" w:rsidRDefault="005426DB" w:rsidP="003D003D">
      <w:pPr>
        <w:spacing w:line="480" w:lineRule="auto"/>
        <w:ind w:right="23" w:firstLine="708"/>
        <w:jc w:val="both"/>
        <w:rPr>
          <w:b/>
          <w:bCs/>
          <w:sz w:val="22"/>
          <w:szCs w:val="22"/>
          <w:u w:val="single"/>
        </w:rPr>
      </w:pPr>
      <w:r w:rsidRPr="003D003D">
        <w:rPr>
          <w:b/>
          <w:bCs/>
          <w:sz w:val="22"/>
          <w:szCs w:val="22"/>
          <w:u w:val="single"/>
        </w:rPr>
        <w:t>Seznam příloh: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601566">
        <w:rPr>
          <w:sz w:val="22"/>
          <w:szCs w:val="22"/>
        </w:rPr>
        <w:tab/>
      </w:r>
      <w:r w:rsidRPr="000D23A9">
        <w:rPr>
          <w:sz w:val="22"/>
          <w:szCs w:val="22"/>
        </w:rPr>
        <w:t>A.</w:t>
      </w:r>
      <w:r w:rsidRPr="000D23A9">
        <w:rPr>
          <w:sz w:val="22"/>
          <w:szCs w:val="22"/>
        </w:rPr>
        <w:tab/>
        <w:t>Průvodní zpráva</w:t>
      </w:r>
    </w:p>
    <w:p w:rsidR="005426DB" w:rsidRPr="00191E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191EDB">
        <w:rPr>
          <w:sz w:val="22"/>
          <w:szCs w:val="22"/>
        </w:rPr>
        <w:t>B.</w:t>
      </w:r>
      <w:r w:rsidRPr="00191EDB">
        <w:rPr>
          <w:sz w:val="22"/>
          <w:szCs w:val="22"/>
        </w:rPr>
        <w:tab/>
        <w:t>Souhrnné řešení stavby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>B.1</w:t>
      </w:r>
      <w:r>
        <w:rPr>
          <w:sz w:val="22"/>
          <w:szCs w:val="22"/>
        </w:rPr>
        <w:t>.</w:t>
      </w:r>
      <w:r w:rsidRPr="000D23A9">
        <w:rPr>
          <w:sz w:val="22"/>
          <w:szCs w:val="22"/>
        </w:rPr>
        <w:t xml:space="preserve">  </w:t>
      </w:r>
      <w:r w:rsidRPr="000D23A9">
        <w:rPr>
          <w:sz w:val="22"/>
          <w:szCs w:val="22"/>
        </w:rPr>
        <w:tab/>
        <w:t>Celková (přehledná) situace stavby</w:t>
      </w: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 xml:space="preserve"> 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>B.2</w:t>
      </w:r>
      <w:r>
        <w:rPr>
          <w:sz w:val="22"/>
          <w:szCs w:val="22"/>
        </w:rPr>
        <w:t>.</w:t>
      </w:r>
      <w:r w:rsidRPr="000D23A9">
        <w:rPr>
          <w:sz w:val="22"/>
          <w:szCs w:val="22"/>
        </w:rPr>
        <w:tab/>
        <w:t>Koordinační situace stavby</w:t>
      </w:r>
      <w:r w:rsidRPr="000D23A9">
        <w:rPr>
          <w:sz w:val="22"/>
          <w:szCs w:val="22"/>
        </w:rPr>
        <w:tab/>
        <w:t xml:space="preserve"> </w:t>
      </w:r>
      <w:r w:rsidRPr="000D23A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23A9">
        <w:rPr>
          <w:sz w:val="22"/>
          <w:szCs w:val="22"/>
        </w:rPr>
        <w:t xml:space="preserve">M  1 : </w:t>
      </w:r>
      <w:r>
        <w:rPr>
          <w:sz w:val="22"/>
          <w:szCs w:val="22"/>
        </w:rPr>
        <w:t>5</w:t>
      </w:r>
      <w:r w:rsidRPr="000D23A9">
        <w:rPr>
          <w:sz w:val="22"/>
          <w:szCs w:val="22"/>
        </w:rPr>
        <w:t>00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>B.3.</w:t>
      </w:r>
      <w:r w:rsidRPr="000D23A9">
        <w:rPr>
          <w:sz w:val="22"/>
          <w:szCs w:val="22"/>
        </w:rPr>
        <w:tab/>
        <w:t xml:space="preserve">Geodetický koordinační výkres </w:t>
      </w: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23A9">
        <w:rPr>
          <w:sz w:val="22"/>
          <w:szCs w:val="22"/>
        </w:rPr>
        <w:t>M  1 : 1000</w:t>
      </w: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>B.4.</w:t>
      </w:r>
      <w:r w:rsidRPr="000D23A9">
        <w:rPr>
          <w:sz w:val="22"/>
          <w:szCs w:val="22"/>
        </w:rPr>
        <w:tab/>
        <w:t xml:space="preserve">Bilance zemních prací </w:t>
      </w:r>
      <w:r>
        <w:rPr>
          <w:i/>
          <w:iCs/>
          <w:sz w:val="22"/>
          <w:szCs w:val="22"/>
        </w:rPr>
        <w:t xml:space="preserve">- </w:t>
      </w:r>
      <w:r w:rsidRPr="00D03CC1">
        <w:rPr>
          <w:i/>
          <w:iCs/>
          <w:sz w:val="22"/>
          <w:szCs w:val="22"/>
        </w:rPr>
        <w:t>tato PD neřeší</w:t>
      </w: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  <w:t>B.5.</w:t>
      </w:r>
      <w:r w:rsidRPr="000D23A9">
        <w:rPr>
          <w:sz w:val="22"/>
          <w:szCs w:val="22"/>
        </w:rPr>
        <w:tab/>
        <w:t xml:space="preserve">Celkové vodohospodářské řešení </w:t>
      </w:r>
      <w:r>
        <w:rPr>
          <w:i/>
          <w:iCs/>
          <w:sz w:val="22"/>
          <w:szCs w:val="22"/>
        </w:rPr>
        <w:t xml:space="preserve">- </w:t>
      </w:r>
      <w:r w:rsidRPr="00D03CC1">
        <w:rPr>
          <w:i/>
          <w:iCs/>
          <w:sz w:val="22"/>
          <w:szCs w:val="22"/>
        </w:rPr>
        <w:t>tato PD neřeší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</w:r>
      <w:r>
        <w:rPr>
          <w:sz w:val="22"/>
          <w:szCs w:val="22"/>
        </w:rPr>
        <w:t>B.6.</w:t>
      </w:r>
      <w:r>
        <w:rPr>
          <w:sz w:val="22"/>
          <w:szCs w:val="22"/>
        </w:rPr>
        <w:tab/>
        <w:t>Bezbariérové řešení stavby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0D23A9">
        <w:rPr>
          <w:sz w:val="22"/>
          <w:szCs w:val="22"/>
        </w:rPr>
        <w:tab/>
      </w:r>
      <w:r>
        <w:rPr>
          <w:sz w:val="22"/>
          <w:szCs w:val="22"/>
        </w:rPr>
        <w:t>B.7.</w:t>
      </w:r>
      <w:r w:rsidRPr="000D23A9">
        <w:rPr>
          <w:sz w:val="22"/>
          <w:szCs w:val="22"/>
        </w:rPr>
        <w:tab/>
        <w:t>Zákres stavby do katastrální mapy</w:t>
      </w:r>
      <w:r>
        <w:rPr>
          <w:sz w:val="22"/>
          <w:szCs w:val="22"/>
        </w:rPr>
        <w:tab/>
      </w:r>
      <w:r w:rsidRPr="000D23A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23A9">
        <w:rPr>
          <w:sz w:val="22"/>
          <w:szCs w:val="22"/>
        </w:rPr>
        <w:t>M   1 : 500</w:t>
      </w:r>
    </w:p>
    <w:p w:rsidR="005426DB" w:rsidRPr="00191EDB" w:rsidRDefault="005426DB" w:rsidP="00191EDB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  <w:r w:rsidRPr="00191EDB">
        <w:rPr>
          <w:sz w:val="22"/>
          <w:szCs w:val="22"/>
        </w:rPr>
        <w:t>C.</w:t>
      </w:r>
      <w:r w:rsidRPr="00191EDB">
        <w:rPr>
          <w:sz w:val="22"/>
          <w:szCs w:val="22"/>
        </w:rPr>
        <w:tab/>
        <w:t>Stavební část</w:t>
      </w:r>
    </w:p>
    <w:p w:rsidR="005426DB" w:rsidRDefault="005426DB" w:rsidP="00C1194C">
      <w:pPr>
        <w:tabs>
          <w:tab w:val="left" w:pos="720"/>
          <w:tab w:val="left" w:pos="1440"/>
          <w:tab w:val="left" w:pos="1800"/>
          <w:tab w:val="left" w:pos="216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03CC1">
        <w:rPr>
          <w:sz w:val="22"/>
          <w:szCs w:val="22"/>
        </w:rPr>
        <w:t>C.1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03CC1">
        <w:rPr>
          <w:sz w:val="22"/>
          <w:szCs w:val="22"/>
        </w:rPr>
        <w:t>SO 101 - Zpevněné plochy</w:t>
      </w:r>
    </w:p>
    <w:p w:rsidR="005426DB" w:rsidRPr="006E2031" w:rsidRDefault="005426DB" w:rsidP="00C1194C">
      <w:pPr>
        <w:tabs>
          <w:tab w:val="left" w:pos="720"/>
          <w:tab w:val="left" w:pos="1440"/>
          <w:tab w:val="left" w:pos="1800"/>
          <w:tab w:val="left" w:pos="2160"/>
        </w:tabs>
        <w:spacing w:line="360" w:lineRule="auto"/>
        <w:rPr>
          <w:b/>
          <w:bCs/>
          <w:color w:val="C0C0C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E2031">
        <w:rPr>
          <w:color w:val="C0C0C0"/>
          <w:sz w:val="22"/>
          <w:szCs w:val="22"/>
        </w:rPr>
        <w:t>C.2.</w:t>
      </w:r>
      <w:r w:rsidRPr="006E2031">
        <w:rPr>
          <w:color w:val="C0C0C0"/>
          <w:sz w:val="22"/>
          <w:szCs w:val="22"/>
        </w:rPr>
        <w:tab/>
        <w:t xml:space="preserve">SO 401 – Veřejné osvětlení </w:t>
      </w:r>
    </w:p>
    <w:p w:rsidR="005426DB" w:rsidRPr="00D03CC1" w:rsidRDefault="005426DB" w:rsidP="00191EDB">
      <w:pPr>
        <w:spacing w:line="360" w:lineRule="auto"/>
        <w:ind w:right="23"/>
        <w:jc w:val="both"/>
        <w:rPr>
          <w:i/>
          <w:iCs/>
          <w:sz w:val="22"/>
          <w:szCs w:val="22"/>
        </w:rPr>
      </w:pPr>
      <w:r w:rsidRPr="000D23A9">
        <w:rPr>
          <w:sz w:val="22"/>
          <w:szCs w:val="22"/>
        </w:rPr>
        <w:tab/>
        <w:t>D.</w:t>
      </w:r>
      <w:r w:rsidRPr="000D23A9">
        <w:rPr>
          <w:sz w:val="22"/>
          <w:szCs w:val="22"/>
        </w:rPr>
        <w:tab/>
        <w:t xml:space="preserve">Technologická část </w:t>
      </w:r>
      <w:r>
        <w:rPr>
          <w:i/>
          <w:iCs/>
          <w:sz w:val="22"/>
          <w:szCs w:val="22"/>
        </w:rPr>
        <w:t xml:space="preserve"> - </w:t>
      </w:r>
      <w:r w:rsidRPr="00D03CC1">
        <w:rPr>
          <w:i/>
          <w:iCs/>
          <w:sz w:val="22"/>
          <w:szCs w:val="22"/>
        </w:rPr>
        <w:t>tato PD neřeší</w:t>
      </w:r>
    </w:p>
    <w:p w:rsidR="005426DB" w:rsidRPr="000D23A9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  <w:t>E.</w:t>
      </w:r>
      <w:r w:rsidRPr="000D23A9">
        <w:rPr>
          <w:sz w:val="22"/>
          <w:szCs w:val="22"/>
        </w:rPr>
        <w:tab/>
        <w:t>Zásady organizace výstavby</w:t>
      </w:r>
    </w:p>
    <w:p w:rsidR="005426DB" w:rsidRPr="003C0A66" w:rsidRDefault="005426DB" w:rsidP="00601566">
      <w:pPr>
        <w:pStyle w:val="ListParagraph"/>
        <w:numPr>
          <w:ilvl w:val="0"/>
          <w:numId w:val="4"/>
        </w:num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  <w:t>Doklady</w:t>
      </w: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  <w:r w:rsidRPr="000D23A9">
        <w:rPr>
          <w:sz w:val="22"/>
          <w:szCs w:val="22"/>
        </w:rPr>
        <w:tab/>
      </w: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p w:rsidR="005426DB" w:rsidRPr="00601566" w:rsidRDefault="005426DB" w:rsidP="00601566">
      <w:pPr>
        <w:spacing w:line="360" w:lineRule="auto"/>
        <w:ind w:right="23"/>
        <w:jc w:val="both"/>
        <w:rPr>
          <w:sz w:val="22"/>
          <w:szCs w:val="22"/>
        </w:rPr>
      </w:pPr>
    </w:p>
    <w:sectPr w:rsidR="005426DB" w:rsidRPr="00601566" w:rsidSect="0061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5A12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E595192"/>
    <w:multiLevelType w:val="hybridMultilevel"/>
    <w:tmpl w:val="F5D81C50"/>
    <w:lvl w:ilvl="0" w:tplc="AD4A811E">
      <w:start w:val="6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93C3A14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D5C16D8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F2"/>
    <w:rsid w:val="00005837"/>
    <w:rsid w:val="00030895"/>
    <w:rsid w:val="00033523"/>
    <w:rsid w:val="00037689"/>
    <w:rsid w:val="00042F94"/>
    <w:rsid w:val="000461E8"/>
    <w:rsid w:val="0004730B"/>
    <w:rsid w:val="00072538"/>
    <w:rsid w:val="00075693"/>
    <w:rsid w:val="00077294"/>
    <w:rsid w:val="000773A9"/>
    <w:rsid w:val="00093421"/>
    <w:rsid w:val="000A09FD"/>
    <w:rsid w:val="000A0FD0"/>
    <w:rsid w:val="000B4BD3"/>
    <w:rsid w:val="000C240F"/>
    <w:rsid w:val="000D23A9"/>
    <w:rsid w:val="000E64FF"/>
    <w:rsid w:val="000E66CB"/>
    <w:rsid w:val="00104FE4"/>
    <w:rsid w:val="001151EB"/>
    <w:rsid w:val="001306C2"/>
    <w:rsid w:val="00153A94"/>
    <w:rsid w:val="00161AB4"/>
    <w:rsid w:val="001679C1"/>
    <w:rsid w:val="00175384"/>
    <w:rsid w:val="00191EDB"/>
    <w:rsid w:val="001A2C9C"/>
    <w:rsid w:val="001A64A6"/>
    <w:rsid w:val="001B38EF"/>
    <w:rsid w:val="001B44D2"/>
    <w:rsid w:val="001D1309"/>
    <w:rsid w:val="001D1CE3"/>
    <w:rsid w:val="001E36CF"/>
    <w:rsid w:val="001E4D3B"/>
    <w:rsid w:val="00213208"/>
    <w:rsid w:val="00215399"/>
    <w:rsid w:val="002340E5"/>
    <w:rsid w:val="002374BE"/>
    <w:rsid w:val="002438AC"/>
    <w:rsid w:val="002624D1"/>
    <w:rsid w:val="00272DB0"/>
    <w:rsid w:val="00287DDB"/>
    <w:rsid w:val="002929DE"/>
    <w:rsid w:val="002A4FB9"/>
    <w:rsid w:val="002C333A"/>
    <w:rsid w:val="002D4BDD"/>
    <w:rsid w:val="00311331"/>
    <w:rsid w:val="00315BDF"/>
    <w:rsid w:val="003352C1"/>
    <w:rsid w:val="00390AC4"/>
    <w:rsid w:val="003A0C13"/>
    <w:rsid w:val="003B4F5E"/>
    <w:rsid w:val="003C00CA"/>
    <w:rsid w:val="003C0A66"/>
    <w:rsid w:val="003D003D"/>
    <w:rsid w:val="003F2231"/>
    <w:rsid w:val="003F3E71"/>
    <w:rsid w:val="004102CF"/>
    <w:rsid w:val="00413499"/>
    <w:rsid w:val="00424124"/>
    <w:rsid w:val="00443E34"/>
    <w:rsid w:val="00444580"/>
    <w:rsid w:val="004460A5"/>
    <w:rsid w:val="00466D20"/>
    <w:rsid w:val="0049210B"/>
    <w:rsid w:val="004970C8"/>
    <w:rsid w:val="004B4395"/>
    <w:rsid w:val="004C2559"/>
    <w:rsid w:val="004F5DD2"/>
    <w:rsid w:val="00520205"/>
    <w:rsid w:val="00523F13"/>
    <w:rsid w:val="005426DB"/>
    <w:rsid w:val="0054599F"/>
    <w:rsid w:val="00555C55"/>
    <w:rsid w:val="00566918"/>
    <w:rsid w:val="00566B04"/>
    <w:rsid w:val="005766F9"/>
    <w:rsid w:val="00591513"/>
    <w:rsid w:val="00593FD9"/>
    <w:rsid w:val="005A5AD1"/>
    <w:rsid w:val="005C3DAA"/>
    <w:rsid w:val="005D0EA1"/>
    <w:rsid w:val="00601566"/>
    <w:rsid w:val="00616BD1"/>
    <w:rsid w:val="0064318A"/>
    <w:rsid w:val="006942EB"/>
    <w:rsid w:val="006A2A0F"/>
    <w:rsid w:val="006C41CF"/>
    <w:rsid w:val="006D1854"/>
    <w:rsid w:val="006E2031"/>
    <w:rsid w:val="006E58C6"/>
    <w:rsid w:val="007062F2"/>
    <w:rsid w:val="007065EA"/>
    <w:rsid w:val="00711985"/>
    <w:rsid w:val="007127E1"/>
    <w:rsid w:val="0072356C"/>
    <w:rsid w:val="007310AF"/>
    <w:rsid w:val="00732239"/>
    <w:rsid w:val="00771598"/>
    <w:rsid w:val="00792809"/>
    <w:rsid w:val="0079656F"/>
    <w:rsid w:val="007A3ED9"/>
    <w:rsid w:val="007B2774"/>
    <w:rsid w:val="007B3DE3"/>
    <w:rsid w:val="007B7ED3"/>
    <w:rsid w:val="007C1028"/>
    <w:rsid w:val="007C1D8C"/>
    <w:rsid w:val="007C2177"/>
    <w:rsid w:val="007C2CCA"/>
    <w:rsid w:val="007D6B3C"/>
    <w:rsid w:val="007E14E2"/>
    <w:rsid w:val="00800824"/>
    <w:rsid w:val="008364A0"/>
    <w:rsid w:val="00851348"/>
    <w:rsid w:val="0088281B"/>
    <w:rsid w:val="008851D7"/>
    <w:rsid w:val="00894ED5"/>
    <w:rsid w:val="008D698B"/>
    <w:rsid w:val="008E03EF"/>
    <w:rsid w:val="008E1D89"/>
    <w:rsid w:val="008F0B10"/>
    <w:rsid w:val="00913297"/>
    <w:rsid w:val="00917D08"/>
    <w:rsid w:val="00920A29"/>
    <w:rsid w:val="00933230"/>
    <w:rsid w:val="009337D3"/>
    <w:rsid w:val="0095528E"/>
    <w:rsid w:val="00965C8D"/>
    <w:rsid w:val="009837D8"/>
    <w:rsid w:val="00995E4E"/>
    <w:rsid w:val="009A7A8A"/>
    <w:rsid w:val="009C5C10"/>
    <w:rsid w:val="009F105F"/>
    <w:rsid w:val="009F5693"/>
    <w:rsid w:val="009F6C33"/>
    <w:rsid w:val="00A13BB3"/>
    <w:rsid w:val="00A27021"/>
    <w:rsid w:val="00A32869"/>
    <w:rsid w:val="00A51FFC"/>
    <w:rsid w:val="00A56F34"/>
    <w:rsid w:val="00A63C79"/>
    <w:rsid w:val="00A71609"/>
    <w:rsid w:val="00A8204D"/>
    <w:rsid w:val="00AA00E7"/>
    <w:rsid w:val="00AB7F89"/>
    <w:rsid w:val="00AD4F8A"/>
    <w:rsid w:val="00AE382E"/>
    <w:rsid w:val="00B0489C"/>
    <w:rsid w:val="00B27806"/>
    <w:rsid w:val="00B33B0B"/>
    <w:rsid w:val="00B348D5"/>
    <w:rsid w:val="00B47E43"/>
    <w:rsid w:val="00B505DA"/>
    <w:rsid w:val="00B75143"/>
    <w:rsid w:val="00B87E28"/>
    <w:rsid w:val="00BA081F"/>
    <w:rsid w:val="00BC678C"/>
    <w:rsid w:val="00BD5E0E"/>
    <w:rsid w:val="00BE219F"/>
    <w:rsid w:val="00BF40C8"/>
    <w:rsid w:val="00C100EB"/>
    <w:rsid w:val="00C1194C"/>
    <w:rsid w:val="00C242D6"/>
    <w:rsid w:val="00C8757B"/>
    <w:rsid w:val="00C93726"/>
    <w:rsid w:val="00C97D2C"/>
    <w:rsid w:val="00CB40CB"/>
    <w:rsid w:val="00CD6E96"/>
    <w:rsid w:val="00CF2314"/>
    <w:rsid w:val="00CF5249"/>
    <w:rsid w:val="00D03CC1"/>
    <w:rsid w:val="00D101F1"/>
    <w:rsid w:val="00D17330"/>
    <w:rsid w:val="00D246FF"/>
    <w:rsid w:val="00D30DBB"/>
    <w:rsid w:val="00D53BFD"/>
    <w:rsid w:val="00D7161C"/>
    <w:rsid w:val="00D71C8A"/>
    <w:rsid w:val="00D81A1E"/>
    <w:rsid w:val="00D82CB3"/>
    <w:rsid w:val="00D9643A"/>
    <w:rsid w:val="00E04CDD"/>
    <w:rsid w:val="00E05D84"/>
    <w:rsid w:val="00E07F44"/>
    <w:rsid w:val="00E23BE5"/>
    <w:rsid w:val="00E26233"/>
    <w:rsid w:val="00E36CE7"/>
    <w:rsid w:val="00E41AF5"/>
    <w:rsid w:val="00E47732"/>
    <w:rsid w:val="00E67E88"/>
    <w:rsid w:val="00EA5500"/>
    <w:rsid w:val="00EB316F"/>
    <w:rsid w:val="00EB57E8"/>
    <w:rsid w:val="00F0086C"/>
    <w:rsid w:val="00F201A6"/>
    <w:rsid w:val="00F41E32"/>
    <w:rsid w:val="00F64BF8"/>
    <w:rsid w:val="00F66B97"/>
    <w:rsid w:val="00F80F96"/>
    <w:rsid w:val="00F9233D"/>
    <w:rsid w:val="00FA3301"/>
    <w:rsid w:val="00FC2D26"/>
    <w:rsid w:val="00FC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F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sttext1">
    <w:name w:val="Prostý text1"/>
    <w:basedOn w:val="Normal"/>
    <w:uiPriority w:val="99"/>
    <w:rsid w:val="007062F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6942EB"/>
    <w:pPr>
      <w:ind w:left="720"/>
    </w:pPr>
  </w:style>
  <w:style w:type="paragraph" w:customStyle="1" w:styleId="l1">
    <w:name w:val="l1"/>
    <w:basedOn w:val="Normal"/>
    <w:uiPriority w:val="99"/>
    <w:rsid w:val="000A09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4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103</Words>
  <Characters>608</Characters>
  <Application>Microsoft Office Outlook</Application>
  <DocSecurity>0</DocSecurity>
  <Lines>0</Lines>
  <Paragraphs>0</Paragraphs>
  <ScaleCrop>false</ScaleCrop>
  <Company>Nydrle-projektova kancelar, spol. s 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P S</dc:title>
  <dc:subject/>
  <dc:creator>nydrlova</dc:creator>
  <cp:keywords/>
  <dc:description/>
  <cp:lastModifiedBy>Katerina Vasickova</cp:lastModifiedBy>
  <cp:revision>4</cp:revision>
  <cp:lastPrinted>2016-04-11T05:30:00Z</cp:lastPrinted>
  <dcterms:created xsi:type="dcterms:W3CDTF">2016-05-19T08:42:00Z</dcterms:created>
  <dcterms:modified xsi:type="dcterms:W3CDTF">2016-05-24T07:48:00Z</dcterms:modified>
</cp:coreProperties>
</file>